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7674D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Заклю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чение о </w:t>
      </w:r>
      <w:r w:rsidR="009278B0" w:rsidRPr="0097674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7674D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7674D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97674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7674D" w:rsidRPr="0097674D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01:08:0516124:5 по ул. Ворошилова, 237 г. Майкопа и на отклонение от предельных параметров разрешенного строительства объекта капитального строительства</w:t>
      </w:r>
      <w:r w:rsidRPr="0097674D">
        <w:rPr>
          <w:sz w:val="28"/>
          <w:szCs w:val="28"/>
        </w:rPr>
        <w:t>»</w:t>
      </w:r>
    </w:p>
    <w:p w:rsidR="00AD10C2" w:rsidRPr="0097674D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97674D" w:rsidRDefault="00D0126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>31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97674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 w:rsidRPr="0097674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97674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7674D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97674D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7674D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</w:t>
      </w:r>
      <w:bookmarkStart w:id="0" w:name="_GoBack"/>
      <w:bookmarkEnd w:id="0"/>
      <w:r w:rsidRPr="0097674D">
        <w:rPr>
          <w:rFonts w:ascii="Times New Roman" w:hAnsi="Times New Roman"/>
          <w:color w:val="000000"/>
          <w:sz w:val="28"/>
          <w:szCs w:val="28"/>
        </w:rPr>
        <w:t>«Город Майкоп» «</w:t>
      </w:r>
      <w:r w:rsidR="0097674D" w:rsidRPr="0097674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01:08:0516124:5 по ул. Ворошилова, 237 г. Майкопа и на отклонение от предельных параметров разрешенного строительства объекта капитального строительства</w:t>
      </w:r>
      <w:r w:rsidRPr="0097674D">
        <w:rPr>
          <w:rFonts w:ascii="Times New Roman" w:hAnsi="Times New Roman"/>
          <w:color w:val="000000"/>
          <w:sz w:val="28"/>
          <w:szCs w:val="28"/>
        </w:rPr>
        <w:t>» №</w:t>
      </w:r>
      <w:r w:rsidR="0097674D" w:rsidRPr="0097674D">
        <w:rPr>
          <w:rFonts w:ascii="Times New Roman" w:hAnsi="Times New Roman"/>
          <w:color w:val="000000"/>
          <w:sz w:val="28"/>
          <w:szCs w:val="28"/>
        </w:rPr>
        <w:t>207</w:t>
      </w:r>
      <w:r w:rsidR="003E1D6D" w:rsidRPr="0097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126B" w:rsidRPr="0097674D">
        <w:rPr>
          <w:rFonts w:ascii="Times New Roman" w:hAnsi="Times New Roman"/>
          <w:color w:val="000000"/>
          <w:sz w:val="28"/>
          <w:szCs w:val="28"/>
        </w:rPr>
        <w:t>1</w:t>
      </w:r>
      <w:r w:rsidR="0097674D" w:rsidRPr="0097674D">
        <w:rPr>
          <w:rFonts w:ascii="Times New Roman" w:hAnsi="Times New Roman"/>
          <w:color w:val="000000"/>
          <w:sz w:val="28"/>
          <w:szCs w:val="28"/>
        </w:rPr>
        <w:t>6</w:t>
      </w:r>
      <w:r w:rsidR="008B6A91" w:rsidRPr="0097674D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97674D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7674D">
        <w:rPr>
          <w:rFonts w:ascii="Times New Roman" w:hAnsi="Times New Roman"/>
          <w:sz w:val="28"/>
          <w:szCs w:val="28"/>
        </w:rPr>
        <w:t xml:space="preserve"> </w:t>
      </w:r>
      <w:r w:rsidRPr="0097674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674D" w:rsidRPr="0097674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01:08:0516124:5 по ул. Ворошилова, 237 г. Майкопа и на отклонение от предельных параметров разрешенного строительства объекта капитального строительства</w:t>
      </w:r>
      <w:r w:rsidRPr="0097674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7674D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7674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19CD" w:rsidRPr="0097674D">
        <w:rPr>
          <w:rFonts w:ascii="Times New Roman" w:hAnsi="Times New Roman"/>
          <w:color w:val="000000"/>
          <w:sz w:val="28"/>
          <w:szCs w:val="28"/>
        </w:rPr>
        <w:t>31</w:t>
      </w:r>
      <w:r w:rsidR="00F6141C" w:rsidRPr="0097674D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97674D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97674D">
        <w:rPr>
          <w:rFonts w:ascii="Times New Roman" w:hAnsi="Times New Roman"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97674D">
        <w:rPr>
          <w:rFonts w:ascii="Times New Roman" w:hAnsi="Times New Roman"/>
          <w:color w:val="000000"/>
          <w:sz w:val="28"/>
          <w:szCs w:val="28"/>
        </w:rPr>
        <w:t>17</w:t>
      </w:r>
      <w:r w:rsidR="00DD2DAF" w:rsidRPr="0097674D">
        <w:rPr>
          <w:rFonts w:ascii="Times New Roman" w:hAnsi="Times New Roman"/>
          <w:color w:val="000000"/>
          <w:sz w:val="28"/>
          <w:szCs w:val="28"/>
        </w:rPr>
        <w:t>8</w:t>
      </w:r>
      <w:r w:rsidR="0097674D" w:rsidRPr="0097674D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97674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7674D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0126B" w:rsidRPr="0097674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97674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9767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97674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97674D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97674D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97674D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97674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97674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67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674D" w:rsidRPr="0097674D" w:rsidRDefault="0097674D" w:rsidP="0097674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674D">
        <w:rPr>
          <w:rFonts w:ascii="Times New Roman" w:hAnsi="Times New Roman"/>
          <w:bCs/>
          <w:color w:val="000000"/>
          <w:sz w:val="28"/>
          <w:szCs w:val="28"/>
        </w:rPr>
        <w:t>Предоставить Аутлеву Станиславу Схатбиевичу</w:t>
      </w:r>
      <w:r w:rsidRPr="0097674D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                      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по обслуживанию легковых автомобилей на земельном участке с кадастровым номером 01:08:0516124:5, площадью 844 кв. м, по ул. Ворошилова, 237 г. Майкопа на расстоянии 1 м от границы </w:t>
      </w:r>
      <w:r w:rsidRPr="0097674D">
        <w:rPr>
          <w:rFonts w:ascii="Times New Roman" w:hAnsi="Times New Roman"/>
          <w:color w:val="000000"/>
          <w:sz w:val="28"/>
          <w:szCs w:val="28"/>
        </w:rPr>
        <w:lastRenderedPageBreak/>
        <w:t>земельного участка по ул. Ворошилова, 227А г. Майкопа и по красной линии ул. Ворошилова г. Майкопа.</w:t>
      </w:r>
    </w:p>
    <w:p w:rsidR="00451DF6" w:rsidRPr="0097674D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97674D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97674D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ab/>
      </w:r>
      <w:r w:rsidRPr="0097674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97674D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97674D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74D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50825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31.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44" w:rsidRDefault="00DC6244">
      <w:pPr>
        <w:spacing w:line="240" w:lineRule="auto"/>
      </w:pPr>
      <w:r>
        <w:separator/>
      </w:r>
    </w:p>
  </w:endnote>
  <w:endnote w:type="continuationSeparator" w:id="0">
    <w:p w:rsidR="00DC6244" w:rsidRDefault="00DC6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44" w:rsidRDefault="00DC6244">
      <w:pPr>
        <w:spacing w:after="0" w:line="240" w:lineRule="auto"/>
      </w:pPr>
      <w:r>
        <w:separator/>
      </w:r>
    </w:p>
  </w:footnote>
  <w:footnote w:type="continuationSeparator" w:id="0">
    <w:p w:rsidR="00DC6244" w:rsidRDefault="00DC6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0825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19CD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674D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25532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6B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6244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2023-03-31T09:29:00Z</cp:lastPrinted>
  <dcterms:created xsi:type="dcterms:W3CDTF">2022-05-26T14:02:00Z</dcterms:created>
  <dcterms:modified xsi:type="dcterms:W3CDTF">2023-03-31T09:33:00Z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